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5D" w:rsidRDefault="001A3FF1">
      <w:pPr>
        <w:rPr>
          <w:b/>
          <w:sz w:val="36"/>
          <w:szCs w:val="36"/>
        </w:rPr>
      </w:pPr>
      <w:bookmarkStart w:id="0" w:name="_GoBack"/>
      <w:bookmarkEnd w:id="0"/>
      <w:r w:rsidRPr="001A3FF1">
        <w:rPr>
          <w:b/>
          <w:sz w:val="36"/>
          <w:szCs w:val="36"/>
        </w:rPr>
        <w:t>Samrådsredogörelse för detaljplan för Enen 17 m.fl.</w:t>
      </w:r>
      <w:r w:rsidR="008F4E63">
        <w:rPr>
          <w:b/>
          <w:sz w:val="36"/>
          <w:szCs w:val="36"/>
        </w:rPr>
        <w:t>, Perstorps kommun</w:t>
      </w:r>
    </w:p>
    <w:p w:rsidR="005D6C65" w:rsidRPr="005D6C65" w:rsidRDefault="005D6C65" w:rsidP="005D6C65">
      <w:pPr>
        <w:ind w:right="424"/>
        <w:rPr>
          <w:rFonts w:ascii="Times New Roman" w:hAnsi="Times New Roman" w:cs="Times New Roman"/>
          <w:bCs/>
          <w:sz w:val="24"/>
          <w:szCs w:val="24"/>
        </w:rPr>
      </w:pPr>
      <w:r w:rsidRPr="005D6C65">
        <w:rPr>
          <w:rFonts w:ascii="Times New Roman" w:hAnsi="Times New Roman" w:cs="Times New Roman"/>
          <w:bCs/>
          <w:sz w:val="24"/>
          <w:szCs w:val="24"/>
        </w:rPr>
        <w:t>Byggnadsnämnden beslutade 2017-01-19, § 5 att sända planförslaget upprättad 2017-01-05 på samråd enligt reglerna i Plan- och bygglagen (PBL).</w:t>
      </w:r>
    </w:p>
    <w:p w:rsidR="005D6C65" w:rsidRDefault="005D6C65">
      <w:pPr>
        <w:rPr>
          <w:rFonts w:ascii="Times New Roman" w:hAnsi="Times New Roman" w:cs="Times New Roman"/>
          <w:b/>
          <w:sz w:val="24"/>
          <w:szCs w:val="24"/>
        </w:rPr>
      </w:pPr>
      <w:r w:rsidRPr="005D6C65">
        <w:rPr>
          <w:rFonts w:ascii="Times New Roman" w:hAnsi="Times New Roman" w:cs="Times New Roman"/>
          <w:bCs/>
          <w:sz w:val="24"/>
          <w:szCs w:val="24"/>
        </w:rPr>
        <w:t xml:space="preserve">Eventuella synpunkter skulle ha inkommit senast 2017-03-01 till Byggnadskontoret, Perstorps kommun. Planförslaget har också funnits tillgängligt på kommunens hemsida </w:t>
      </w:r>
      <w:hyperlink r:id="rId4" w:history="1">
        <w:r w:rsidRPr="005D6C65">
          <w:rPr>
            <w:rStyle w:val="Hyperlnk"/>
            <w:rFonts w:ascii="Times New Roman" w:hAnsi="Times New Roman" w:cs="Times New Roman"/>
            <w:bCs/>
            <w:sz w:val="24"/>
            <w:szCs w:val="24"/>
          </w:rPr>
          <w:t>www.perstorp.se</w:t>
        </w:r>
      </w:hyperlink>
      <w:r>
        <w:rPr>
          <w:rFonts w:ascii="Times New Roman" w:hAnsi="Times New Roman" w:cs="Times New Roman"/>
          <w:bCs/>
          <w:sz w:val="24"/>
          <w:szCs w:val="24"/>
        </w:rPr>
        <w:t xml:space="preserve"> </w:t>
      </w:r>
      <w:r w:rsidRPr="005D6C65">
        <w:rPr>
          <w:rFonts w:ascii="Times New Roman" w:hAnsi="Times New Roman" w:cs="Times New Roman"/>
          <w:bCs/>
          <w:sz w:val="24"/>
          <w:szCs w:val="24"/>
        </w:rPr>
        <w:t xml:space="preserve">samt i kommunhusets foajé. </w:t>
      </w:r>
      <w:r w:rsidR="00432685">
        <w:rPr>
          <w:rFonts w:ascii="Times New Roman" w:hAnsi="Times New Roman" w:cs="Times New Roman"/>
          <w:bCs/>
          <w:sz w:val="24"/>
          <w:szCs w:val="24"/>
        </w:rPr>
        <w:t>I denna samrådsredogör</w:t>
      </w:r>
      <w:r w:rsidR="005F3413">
        <w:rPr>
          <w:rFonts w:ascii="Times New Roman" w:hAnsi="Times New Roman" w:cs="Times New Roman"/>
          <w:bCs/>
          <w:sz w:val="24"/>
          <w:szCs w:val="24"/>
        </w:rPr>
        <w:t>else finns inkomna skriftliga s</w:t>
      </w:r>
      <w:r w:rsidR="00432685">
        <w:rPr>
          <w:rFonts w:ascii="Times New Roman" w:hAnsi="Times New Roman" w:cs="Times New Roman"/>
          <w:bCs/>
          <w:sz w:val="24"/>
          <w:szCs w:val="24"/>
        </w:rPr>
        <w:t>ynpunkter sammanfattade och kommenterade.</w:t>
      </w:r>
    </w:p>
    <w:p w:rsidR="001A3FF1" w:rsidRDefault="001A3FF1">
      <w:pPr>
        <w:rPr>
          <w:rFonts w:ascii="Times New Roman" w:hAnsi="Times New Roman" w:cs="Times New Roman"/>
          <w:sz w:val="24"/>
          <w:szCs w:val="24"/>
        </w:rPr>
      </w:pPr>
      <w:r w:rsidRPr="001A3FF1">
        <w:rPr>
          <w:rFonts w:ascii="Times New Roman" w:hAnsi="Times New Roman" w:cs="Times New Roman"/>
          <w:b/>
          <w:sz w:val="24"/>
          <w:szCs w:val="24"/>
        </w:rPr>
        <w:t>Räddningstjänsten</w:t>
      </w:r>
      <w:r w:rsidR="00F44831">
        <w:rPr>
          <w:rFonts w:ascii="Times New Roman" w:hAnsi="Times New Roman" w:cs="Times New Roman"/>
          <w:b/>
          <w:sz w:val="24"/>
          <w:szCs w:val="24"/>
        </w:rPr>
        <w:t xml:space="preserve"> och Skanova </w:t>
      </w:r>
      <w:r w:rsidRPr="001A3FF1">
        <w:rPr>
          <w:rFonts w:ascii="Times New Roman" w:hAnsi="Times New Roman" w:cs="Times New Roman"/>
          <w:sz w:val="24"/>
          <w:szCs w:val="24"/>
        </w:rPr>
        <w:t>har inga erinringar</w:t>
      </w:r>
      <w:r w:rsidR="00543882">
        <w:rPr>
          <w:rFonts w:ascii="Times New Roman" w:hAnsi="Times New Roman" w:cs="Times New Roman"/>
          <w:sz w:val="24"/>
          <w:szCs w:val="24"/>
        </w:rPr>
        <w:t>.</w:t>
      </w:r>
    </w:p>
    <w:p w:rsidR="006D30AA" w:rsidRDefault="006D30AA">
      <w:pPr>
        <w:rPr>
          <w:rFonts w:ascii="Times New Roman" w:hAnsi="Times New Roman" w:cs="Times New Roman"/>
          <w:sz w:val="24"/>
          <w:szCs w:val="24"/>
        </w:rPr>
      </w:pPr>
      <w:r>
        <w:rPr>
          <w:rFonts w:ascii="Times New Roman" w:hAnsi="Times New Roman" w:cs="Times New Roman"/>
          <w:b/>
          <w:sz w:val="24"/>
          <w:szCs w:val="24"/>
        </w:rPr>
        <w:t xml:space="preserve">Länsstyrelsen </w:t>
      </w:r>
      <w:r>
        <w:rPr>
          <w:rFonts w:ascii="Times New Roman" w:hAnsi="Times New Roman" w:cs="Times New Roman"/>
          <w:sz w:val="24"/>
          <w:szCs w:val="24"/>
        </w:rPr>
        <w:t>är positiv till att kommunen planerar förtätning i centrala Perstorp. De aktuella planhandlingarna</w:t>
      </w:r>
      <w:r w:rsidR="006E2850">
        <w:rPr>
          <w:rFonts w:ascii="Times New Roman" w:hAnsi="Times New Roman" w:cs="Times New Roman"/>
          <w:sz w:val="24"/>
          <w:szCs w:val="24"/>
        </w:rPr>
        <w:t xml:space="preserve"> har dock brister när det gäller hälsa och säkerhet (buller och förorenad mark) Länsstyrelsen uppmärksammar även på att kommande handlingar behöver hantera strandskydd samt utreda om ett närliggande verksamhetsområde samt det yttre vattenskyddsområdet påverkar planförslaget. I yttrandet ger Länsstyrelsen råd om jämställdhet och dagvatten.</w:t>
      </w:r>
    </w:p>
    <w:p w:rsidR="00254481" w:rsidRPr="00254481" w:rsidRDefault="006E2850" w:rsidP="00254481">
      <w:pPr>
        <w:rPr>
          <w:rFonts w:ascii="Times New Roman" w:hAnsi="Times New Roman" w:cs="Times New Roman"/>
          <w:sz w:val="24"/>
          <w:szCs w:val="24"/>
        </w:rPr>
      </w:pPr>
      <w:r w:rsidRPr="00F44831">
        <w:rPr>
          <w:rFonts w:ascii="Times New Roman" w:hAnsi="Times New Roman" w:cs="Times New Roman"/>
          <w:i/>
          <w:sz w:val="24"/>
          <w:szCs w:val="24"/>
        </w:rPr>
        <w:t>Byggnads</w:t>
      </w:r>
      <w:r w:rsidR="00F44831" w:rsidRPr="00F44831">
        <w:rPr>
          <w:rFonts w:ascii="Times New Roman" w:hAnsi="Times New Roman" w:cs="Times New Roman"/>
          <w:i/>
          <w:sz w:val="24"/>
          <w:szCs w:val="24"/>
        </w:rPr>
        <w:t>kontorets kommentar</w:t>
      </w:r>
      <w:r w:rsidR="00F44831">
        <w:rPr>
          <w:rFonts w:ascii="Times New Roman" w:hAnsi="Times New Roman" w:cs="Times New Roman"/>
          <w:i/>
          <w:sz w:val="24"/>
          <w:szCs w:val="24"/>
        </w:rPr>
        <w:t xml:space="preserve">: </w:t>
      </w:r>
      <w:r w:rsidR="00F44831" w:rsidRPr="00F44831">
        <w:rPr>
          <w:rFonts w:ascii="Times New Roman" w:hAnsi="Times New Roman" w:cs="Times New Roman"/>
          <w:sz w:val="24"/>
          <w:szCs w:val="24"/>
        </w:rPr>
        <w:t>Via ÅF Consult har en kompletterande bullerberäkning tagits fram</w:t>
      </w:r>
      <w:r w:rsidR="00F44831">
        <w:rPr>
          <w:rFonts w:ascii="Times New Roman" w:hAnsi="Times New Roman" w:cs="Times New Roman"/>
          <w:sz w:val="24"/>
          <w:szCs w:val="24"/>
        </w:rPr>
        <w:t xml:space="preserve"> och utifrån denna har planbestämmelser utformats</w:t>
      </w:r>
      <w:r w:rsidR="00432685">
        <w:rPr>
          <w:rFonts w:ascii="Times New Roman" w:hAnsi="Times New Roman" w:cs="Times New Roman"/>
          <w:sz w:val="24"/>
          <w:szCs w:val="24"/>
        </w:rPr>
        <w:t xml:space="preserve"> avseende bullernivåer vid fasad och uteplats</w:t>
      </w:r>
      <w:r w:rsidR="00F44831">
        <w:rPr>
          <w:rFonts w:ascii="Times New Roman" w:hAnsi="Times New Roman" w:cs="Times New Roman"/>
          <w:sz w:val="24"/>
          <w:szCs w:val="24"/>
        </w:rPr>
        <w:t xml:space="preserve">. </w:t>
      </w:r>
      <w:r w:rsidR="008376F8">
        <w:rPr>
          <w:rFonts w:ascii="Times New Roman" w:hAnsi="Times New Roman" w:cs="Times New Roman"/>
          <w:sz w:val="24"/>
          <w:szCs w:val="24"/>
        </w:rPr>
        <w:t>Vidare har en kompletterande riskbedömning gjorts av Ramböll ang. markföroreningar</w:t>
      </w:r>
      <w:r w:rsidR="00432685">
        <w:rPr>
          <w:rFonts w:ascii="Times New Roman" w:hAnsi="Times New Roman" w:cs="Times New Roman"/>
          <w:sz w:val="24"/>
          <w:szCs w:val="24"/>
        </w:rPr>
        <w:t xml:space="preserve"> som visar att inga ytterligare provtagningar krävs i planskedet. Anmälan ska ske till Söderåsens miljöförbund vid ev. hantering av massor i byggskedet</w:t>
      </w:r>
      <w:r w:rsidR="008376F8">
        <w:rPr>
          <w:rFonts w:ascii="Times New Roman" w:hAnsi="Times New Roman" w:cs="Times New Roman"/>
          <w:sz w:val="24"/>
          <w:szCs w:val="24"/>
        </w:rPr>
        <w:t xml:space="preserve">.  En planbestämmelse har tillförts planförslaget om att strandskyddet ska upphöra inom planområdet. </w:t>
      </w:r>
      <w:r w:rsidR="00072793">
        <w:rPr>
          <w:rFonts w:ascii="Times New Roman" w:hAnsi="Times New Roman" w:cs="Times New Roman"/>
          <w:sz w:val="24"/>
          <w:szCs w:val="24"/>
        </w:rPr>
        <w:t>Då området varit bebyggt sedan tidig</w:t>
      </w:r>
      <w:r w:rsidR="008F4E63">
        <w:rPr>
          <w:rFonts w:ascii="Times New Roman" w:hAnsi="Times New Roman" w:cs="Times New Roman"/>
          <w:sz w:val="24"/>
          <w:szCs w:val="24"/>
        </w:rPr>
        <w:t xml:space="preserve">are, </w:t>
      </w:r>
      <w:r w:rsidR="00072793">
        <w:rPr>
          <w:rFonts w:ascii="Times New Roman" w:hAnsi="Times New Roman" w:cs="Times New Roman"/>
          <w:sz w:val="24"/>
          <w:szCs w:val="24"/>
        </w:rPr>
        <w:t xml:space="preserve">saknar naturvärden samt </w:t>
      </w:r>
      <w:r w:rsidR="008F4E63">
        <w:rPr>
          <w:rFonts w:ascii="Times New Roman" w:hAnsi="Times New Roman" w:cs="Times New Roman"/>
          <w:sz w:val="24"/>
          <w:szCs w:val="24"/>
        </w:rPr>
        <w:t xml:space="preserve">då </w:t>
      </w:r>
      <w:r w:rsidR="00072793">
        <w:rPr>
          <w:rFonts w:ascii="Times New Roman" w:hAnsi="Times New Roman" w:cs="Times New Roman"/>
          <w:sz w:val="24"/>
          <w:szCs w:val="24"/>
        </w:rPr>
        <w:t xml:space="preserve">bebyggelse finns emellan planerad bebyggelse och bäcken bedöms detta vara möjligt. </w:t>
      </w:r>
      <w:r w:rsidR="008376F8">
        <w:rPr>
          <w:rFonts w:ascii="Times New Roman" w:hAnsi="Times New Roman" w:cs="Times New Roman"/>
          <w:sz w:val="24"/>
          <w:szCs w:val="24"/>
        </w:rPr>
        <w:t>Vid kontakt med Söderåsens miljöförb</w:t>
      </w:r>
      <w:r w:rsidR="00432685">
        <w:rPr>
          <w:rFonts w:ascii="Times New Roman" w:hAnsi="Times New Roman" w:cs="Times New Roman"/>
          <w:sz w:val="24"/>
          <w:szCs w:val="24"/>
        </w:rPr>
        <w:t>und konstateras att verksamheterna</w:t>
      </w:r>
      <w:r w:rsidR="008376F8">
        <w:rPr>
          <w:rFonts w:ascii="Times New Roman" w:hAnsi="Times New Roman" w:cs="Times New Roman"/>
          <w:sz w:val="24"/>
          <w:szCs w:val="24"/>
        </w:rPr>
        <w:t xml:space="preserve"> inom kvarteret Svarven inte är av den karaktären att luftföroreningar, trafikstörningar med mera kan ha någon påverkan på planområdet. </w:t>
      </w:r>
      <w:r w:rsidR="00254481" w:rsidRPr="00254481">
        <w:rPr>
          <w:rFonts w:ascii="Times New Roman" w:hAnsi="Times New Roman" w:cs="Times New Roman"/>
          <w:sz w:val="24"/>
          <w:szCs w:val="24"/>
        </w:rPr>
        <w:t>Planområdet omfattas av verksamhetsområde enligt vattentjänstlagen (LAV) det vill säga att kommunen är huvudman för drick- spill- och dagvatten.</w:t>
      </w:r>
    </w:p>
    <w:p w:rsidR="00254481" w:rsidRPr="00254481" w:rsidRDefault="00254481" w:rsidP="00254481">
      <w:pPr>
        <w:rPr>
          <w:rFonts w:ascii="Times New Roman" w:hAnsi="Times New Roman" w:cs="Times New Roman"/>
          <w:sz w:val="24"/>
          <w:szCs w:val="24"/>
        </w:rPr>
      </w:pPr>
      <w:r w:rsidRPr="00254481">
        <w:rPr>
          <w:rFonts w:ascii="Times New Roman" w:hAnsi="Times New Roman" w:cs="Times New Roman"/>
          <w:sz w:val="24"/>
          <w:szCs w:val="24"/>
        </w:rPr>
        <w:t>Översvämningskarteringen 2014/15 visade inte att området är utsatt för risk. Dagvattenpolicyn har dessutom ökat kraven på dagvattensystemet.</w:t>
      </w:r>
      <w:r>
        <w:rPr>
          <w:rFonts w:ascii="Times New Roman" w:hAnsi="Times New Roman" w:cs="Times New Roman"/>
          <w:sz w:val="24"/>
          <w:szCs w:val="24"/>
        </w:rPr>
        <w:t xml:space="preserve"> </w:t>
      </w:r>
      <w:r w:rsidRPr="00254481">
        <w:rPr>
          <w:rFonts w:ascii="Times New Roman" w:hAnsi="Times New Roman" w:cs="Times New Roman"/>
          <w:sz w:val="24"/>
          <w:szCs w:val="24"/>
        </w:rPr>
        <w:t>Särskilda ytor för LOD avsätts inte i kvarteret.</w:t>
      </w:r>
    </w:p>
    <w:p w:rsidR="00432685" w:rsidRDefault="008376F8">
      <w:pPr>
        <w:rPr>
          <w:rFonts w:ascii="Times New Roman" w:hAnsi="Times New Roman" w:cs="Times New Roman"/>
          <w:sz w:val="24"/>
          <w:szCs w:val="24"/>
        </w:rPr>
      </w:pPr>
      <w:r>
        <w:rPr>
          <w:rFonts w:ascii="Times New Roman" w:hAnsi="Times New Roman" w:cs="Times New Roman"/>
          <w:sz w:val="24"/>
          <w:szCs w:val="24"/>
        </w:rPr>
        <w:t xml:space="preserve">Vidare har Söderåsens miljöförbund meddelat att man anser att förslaget är förenligt med skyddsföreskrifterna för yttre vattenskyddsområdet. </w:t>
      </w:r>
    </w:p>
    <w:p w:rsidR="002A5630" w:rsidRPr="008376F8" w:rsidRDefault="002A5630">
      <w:pPr>
        <w:rPr>
          <w:rFonts w:ascii="Times New Roman" w:hAnsi="Times New Roman" w:cs="Times New Roman"/>
          <w:sz w:val="24"/>
          <w:szCs w:val="24"/>
        </w:rPr>
      </w:pPr>
      <w:r>
        <w:rPr>
          <w:rFonts w:ascii="Times New Roman" w:hAnsi="Times New Roman" w:cs="Times New Roman"/>
          <w:sz w:val="24"/>
          <w:szCs w:val="24"/>
        </w:rPr>
        <w:t>Vad gäller jämställdhetsfrågor så har förtätningen av bebyggelsen föreslagits i Perstorps centrum. Det är varierade bostäder som föreslår som kan passa människor med olika behov. I  och med den centrala placeringen underlättar det för många människor utan bil att nå service och arbetsplats med gång-, cykel- och kollektivtrafik.</w:t>
      </w:r>
      <w:r w:rsidR="007F2AF7">
        <w:rPr>
          <w:rFonts w:ascii="Times New Roman" w:hAnsi="Times New Roman" w:cs="Times New Roman"/>
          <w:sz w:val="24"/>
          <w:szCs w:val="24"/>
        </w:rPr>
        <w:t xml:space="preserve"> Ökad mängd boende och verksamheter i centrum bidrar också till ökad trygghet. Såväl män som kvinnor har haft möjlighet att lämna synpunkter på/har lämnat synpunkter på planförslaget. För övrigt behandlas jämställdhetsfrågorna på mer strukturell övergripande nivå i översiktsplanearbetet.</w:t>
      </w:r>
    </w:p>
    <w:p w:rsidR="00543882" w:rsidRDefault="00543882">
      <w:pPr>
        <w:rPr>
          <w:rFonts w:ascii="Times New Roman" w:hAnsi="Times New Roman" w:cs="Times New Roman"/>
          <w:sz w:val="24"/>
          <w:szCs w:val="24"/>
        </w:rPr>
      </w:pPr>
      <w:r w:rsidRPr="00AE36B2">
        <w:rPr>
          <w:rFonts w:ascii="Times New Roman" w:hAnsi="Times New Roman" w:cs="Times New Roman"/>
          <w:b/>
          <w:sz w:val="24"/>
          <w:szCs w:val="24"/>
        </w:rPr>
        <w:lastRenderedPageBreak/>
        <w:t>Lantmäteriet</w:t>
      </w:r>
      <w:r>
        <w:rPr>
          <w:rFonts w:ascii="Times New Roman" w:hAnsi="Times New Roman" w:cs="Times New Roman"/>
          <w:sz w:val="24"/>
          <w:szCs w:val="24"/>
        </w:rPr>
        <w:t xml:space="preserve"> framför att tomtin</w:t>
      </w:r>
      <w:r w:rsidR="007F2AF7">
        <w:rPr>
          <w:rFonts w:ascii="Times New Roman" w:hAnsi="Times New Roman" w:cs="Times New Roman"/>
          <w:sz w:val="24"/>
          <w:szCs w:val="24"/>
        </w:rPr>
        <w:t>delningsbestämmelser finns för E</w:t>
      </w:r>
      <w:r>
        <w:rPr>
          <w:rFonts w:ascii="Times New Roman" w:hAnsi="Times New Roman" w:cs="Times New Roman"/>
          <w:sz w:val="24"/>
          <w:szCs w:val="24"/>
        </w:rPr>
        <w:t>nen 8, 16, 18 och 19. Detta framgår inte av planbeskrivningen. En sammanläggning, alt. fastighetsreglering kan inte ske om inte tomtindelningsbestämmelserna upphävs för dessa fastigheter.</w:t>
      </w:r>
    </w:p>
    <w:p w:rsidR="00543882" w:rsidRDefault="00543882">
      <w:pPr>
        <w:rPr>
          <w:rFonts w:ascii="Times New Roman" w:hAnsi="Times New Roman" w:cs="Times New Roman"/>
          <w:sz w:val="24"/>
          <w:szCs w:val="24"/>
        </w:rPr>
      </w:pPr>
      <w:r>
        <w:rPr>
          <w:rFonts w:ascii="Times New Roman" w:hAnsi="Times New Roman" w:cs="Times New Roman"/>
          <w:sz w:val="24"/>
          <w:szCs w:val="24"/>
        </w:rPr>
        <w:t>Ordet fastighetsbildningsåtgärder bör användas istället för fastighetsbildningsinsatser.</w:t>
      </w:r>
    </w:p>
    <w:p w:rsidR="00543882" w:rsidRDefault="00543882">
      <w:pPr>
        <w:rPr>
          <w:rFonts w:ascii="Times New Roman" w:hAnsi="Times New Roman" w:cs="Times New Roman"/>
          <w:sz w:val="24"/>
          <w:szCs w:val="24"/>
        </w:rPr>
      </w:pPr>
      <w:r>
        <w:rPr>
          <w:rFonts w:ascii="Times New Roman" w:hAnsi="Times New Roman" w:cs="Times New Roman"/>
          <w:sz w:val="24"/>
          <w:szCs w:val="24"/>
        </w:rPr>
        <w:t>Enen 8, 18 och 19 är samtliga tillkomna genom ett avsöndringsförfarande. Det kan bli aktuellt med en fastighetsbestämning vid en eventuell fastighetsbildningsåtgärd.</w:t>
      </w:r>
    </w:p>
    <w:p w:rsidR="00543882" w:rsidRDefault="00543882">
      <w:pPr>
        <w:rPr>
          <w:rFonts w:ascii="Times New Roman" w:hAnsi="Times New Roman" w:cs="Times New Roman"/>
          <w:sz w:val="24"/>
          <w:szCs w:val="24"/>
        </w:rPr>
      </w:pPr>
      <w:r>
        <w:rPr>
          <w:rFonts w:ascii="Times New Roman" w:hAnsi="Times New Roman" w:cs="Times New Roman"/>
          <w:sz w:val="24"/>
          <w:szCs w:val="24"/>
        </w:rPr>
        <w:t>Det borde förtydligas att sammanläggning, alt. fastighetsreglering, först blir aktuellt efter ansökan till Lantmäterimyndigheten.</w:t>
      </w:r>
    </w:p>
    <w:p w:rsidR="00543882" w:rsidRDefault="00543882">
      <w:pPr>
        <w:rPr>
          <w:rFonts w:ascii="Times New Roman" w:hAnsi="Times New Roman" w:cs="Times New Roman"/>
          <w:sz w:val="24"/>
          <w:szCs w:val="24"/>
        </w:rPr>
      </w:pPr>
      <w:r>
        <w:rPr>
          <w:rFonts w:ascii="Times New Roman" w:hAnsi="Times New Roman" w:cs="Times New Roman"/>
          <w:sz w:val="24"/>
          <w:szCs w:val="24"/>
        </w:rPr>
        <w:t>Lantmäterimyndigheten ser ett stort värde i att genomförandefrågorna redovisats på ett tydligt sätt i planhandlingarna.</w:t>
      </w:r>
    </w:p>
    <w:p w:rsidR="006D30AA" w:rsidRPr="006D30AA" w:rsidRDefault="006D30AA">
      <w:pPr>
        <w:rPr>
          <w:rFonts w:ascii="Times New Roman" w:hAnsi="Times New Roman" w:cs="Times New Roman"/>
          <w:sz w:val="24"/>
          <w:szCs w:val="24"/>
        </w:rPr>
      </w:pPr>
      <w:r w:rsidRPr="006D30AA">
        <w:rPr>
          <w:rFonts w:ascii="Times New Roman" w:hAnsi="Times New Roman" w:cs="Times New Roman"/>
          <w:i/>
          <w:sz w:val="24"/>
          <w:szCs w:val="24"/>
        </w:rPr>
        <w:t>Byggnadskontorets kommentar:</w:t>
      </w:r>
      <w:r>
        <w:rPr>
          <w:rFonts w:ascii="Times New Roman" w:hAnsi="Times New Roman" w:cs="Times New Roman"/>
          <w:sz w:val="24"/>
          <w:szCs w:val="24"/>
        </w:rPr>
        <w:t xml:space="preserve"> Planbestämmelse tillförs om att gällande tomtindelning upphävs för de aktuella fastigheterna. Vidare kompletteras</w:t>
      </w:r>
      <w:r w:rsidR="00432685">
        <w:rPr>
          <w:rFonts w:ascii="Times New Roman" w:hAnsi="Times New Roman" w:cs="Times New Roman"/>
          <w:sz w:val="24"/>
          <w:szCs w:val="24"/>
        </w:rPr>
        <w:t>/ändras</w:t>
      </w:r>
      <w:r>
        <w:rPr>
          <w:rFonts w:ascii="Times New Roman" w:hAnsi="Times New Roman" w:cs="Times New Roman"/>
          <w:sz w:val="24"/>
          <w:szCs w:val="24"/>
        </w:rPr>
        <w:t xml:space="preserve"> genomförande</w:t>
      </w:r>
      <w:r w:rsidR="00432685">
        <w:rPr>
          <w:rFonts w:ascii="Times New Roman" w:hAnsi="Times New Roman" w:cs="Times New Roman"/>
          <w:sz w:val="24"/>
          <w:szCs w:val="24"/>
        </w:rPr>
        <w:t>-</w:t>
      </w:r>
      <w:r>
        <w:rPr>
          <w:rFonts w:ascii="Times New Roman" w:hAnsi="Times New Roman" w:cs="Times New Roman"/>
          <w:sz w:val="24"/>
          <w:szCs w:val="24"/>
        </w:rPr>
        <w:t>beskrivningen enligt Lantmäteriets yttrande.</w:t>
      </w:r>
    </w:p>
    <w:p w:rsidR="00AE36B2" w:rsidRDefault="00AE36B2">
      <w:pPr>
        <w:rPr>
          <w:rFonts w:ascii="Times New Roman" w:hAnsi="Times New Roman" w:cs="Times New Roman"/>
          <w:sz w:val="24"/>
          <w:szCs w:val="24"/>
        </w:rPr>
      </w:pPr>
      <w:r w:rsidRPr="006D30AA">
        <w:rPr>
          <w:rFonts w:ascii="Times New Roman" w:hAnsi="Times New Roman" w:cs="Times New Roman"/>
          <w:b/>
          <w:sz w:val="24"/>
          <w:szCs w:val="24"/>
        </w:rPr>
        <w:t>Handikapporganisationerna i Perstorp</w:t>
      </w:r>
      <w:r>
        <w:rPr>
          <w:rFonts w:ascii="Times New Roman" w:hAnsi="Times New Roman" w:cs="Times New Roman"/>
          <w:sz w:val="24"/>
          <w:szCs w:val="24"/>
        </w:rPr>
        <w:t xml:space="preserve"> anser att det är positivt med centrumnära bebyggelse som passar alla och är anpassat till alla. De förutsätter att man följer gällande lagstiftning samt at man använder handikapporganisationerna som en samtalspartner innan t.ex. bygglov ges. De vill dock framföra att det funnits funderingar på att flytta handikapparkeringen som finns utanför kemtvätten in till kv. Enen. Vore bra om det inom planområdet finns allmänna handikapparkeringar.</w:t>
      </w:r>
    </w:p>
    <w:p w:rsidR="00AE36B2" w:rsidRDefault="006D30AA">
      <w:pPr>
        <w:rPr>
          <w:rFonts w:ascii="Times New Roman" w:hAnsi="Times New Roman" w:cs="Times New Roman"/>
          <w:sz w:val="24"/>
          <w:szCs w:val="24"/>
        </w:rPr>
      </w:pPr>
      <w:r w:rsidRPr="006D30AA">
        <w:rPr>
          <w:rFonts w:ascii="Times New Roman" w:hAnsi="Times New Roman" w:cs="Times New Roman"/>
          <w:i/>
          <w:sz w:val="24"/>
          <w:szCs w:val="24"/>
        </w:rPr>
        <w:t>Byggnadskontorets kommentar:</w:t>
      </w:r>
      <w:r>
        <w:rPr>
          <w:rFonts w:ascii="Times New Roman" w:hAnsi="Times New Roman" w:cs="Times New Roman"/>
          <w:sz w:val="24"/>
          <w:szCs w:val="24"/>
        </w:rPr>
        <w:t xml:space="preserve"> </w:t>
      </w:r>
      <w:r w:rsidR="00400ED9">
        <w:rPr>
          <w:rFonts w:ascii="Times New Roman" w:hAnsi="Times New Roman" w:cs="Times New Roman"/>
          <w:sz w:val="24"/>
          <w:szCs w:val="24"/>
        </w:rPr>
        <w:t>Det finns tyvärr inte möjlighet att anordna allmänna parkeringsplatser på fastigheten då den avses bebyggas. Ny placering av den tillfälliga handikapparkeringsplatsen får utredas vidare.</w:t>
      </w:r>
    </w:p>
    <w:p w:rsidR="00AE36B2" w:rsidRDefault="00AE36B2">
      <w:pPr>
        <w:rPr>
          <w:rFonts w:ascii="Times New Roman" w:hAnsi="Times New Roman" w:cs="Times New Roman"/>
          <w:sz w:val="24"/>
          <w:szCs w:val="24"/>
        </w:rPr>
      </w:pPr>
      <w:r w:rsidRPr="00400ED9">
        <w:rPr>
          <w:rFonts w:ascii="Times New Roman" w:hAnsi="Times New Roman" w:cs="Times New Roman"/>
          <w:b/>
          <w:sz w:val="24"/>
          <w:szCs w:val="24"/>
        </w:rPr>
        <w:t>Trafikverket</w:t>
      </w:r>
      <w:r>
        <w:rPr>
          <w:rFonts w:ascii="Times New Roman" w:hAnsi="Times New Roman" w:cs="Times New Roman"/>
          <w:sz w:val="24"/>
          <w:szCs w:val="24"/>
        </w:rPr>
        <w:t xml:space="preserve"> ser positivt på att kommunen förtätar med blandad bebyggelse centralt i stationsnära läge vilket bidrar till utvecklingen av ett hållbart tr</w:t>
      </w:r>
      <w:r w:rsidR="00432685">
        <w:rPr>
          <w:rFonts w:ascii="Times New Roman" w:hAnsi="Times New Roman" w:cs="Times New Roman"/>
          <w:sz w:val="24"/>
          <w:szCs w:val="24"/>
        </w:rPr>
        <w:t>ansportsystem. Vi</w:t>
      </w:r>
      <w:r>
        <w:rPr>
          <w:rFonts w:ascii="Times New Roman" w:hAnsi="Times New Roman" w:cs="Times New Roman"/>
          <w:sz w:val="24"/>
          <w:szCs w:val="24"/>
        </w:rPr>
        <w:t>d planering av ny bebyggelse är det exploatören eller fastighetsägare</w:t>
      </w:r>
      <w:r w:rsidR="004604E0">
        <w:rPr>
          <w:rFonts w:ascii="Times New Roman" w:hAnsi="Times New Roman" w:cs="Times New Roman"/>
          <w:sz w:val="24"/>
          <w:szCs w:val="24"/>
        </w:rPr>
        <w:t xml:space="preserve">n som ansvarar för att gällande bullerriktvärden inte överskrids. Nödvändiga åtgärder som kan krävas (bullerskydd) ska bekostas av exploatören eller fastighetsägaren. En bullerberäkning avseende trafikbuller från järnvägen är </w:t>
      </w:r>
      <w:r w:rsidR="00400ED9">
        <w:rPr>
          <w:rFonts w:ascii="Times New Roman" w:hAnsi="Times New Roman" w:cs="Times New Roman"/>
          <w:sz w:val="24"/>
          <w:szCs w:val="24"/>
        </w:rPr>
        <w:t>inte redovisas. Kommunen bör mo</w:t>
      </w:r>
      <w:r w:rsidR="004604E0">
        <w:rPr>
          <w:rFonts w:ascii="Times New Roman" w:hAnsi="Times New Roman" w:cs="Times New Roman"/>
          <w:sz w:val="24"/>
          <w:szCs w:val="24"/>
        </w:rPr>
        <w:t>tivera varför en sådan inte anses nödvändig. I plank</w:t>
      </w:r>
      <w:r w:rsidR="001A36A8">
        <w:rPr>
          <w:rFonts w:ascii="Times New Roman" w:hAnsi="Times New Roman" w:cs="Times New Roman"/>
          <w:sz w:val="24"/>
          <w:szCs w:val="24"/>
        </w:rPr>
        <w:t>a</w:t>
      </w:r>
      <w:r w:rsidR="004604E0">
        <w:rPr>
          <w:rFonts w:ascii="Times New Roman" w:hAnsi="Times New Roman" w:cs="Times New Roman"/>
          <w:sz w:val="24"/>
          <w:szCs w:val="24"/>
        </w:rPr>
        <w:t>rtan bör bullerbestämmelsen ändras till att även gälla tågtrafik samt ändras till riktvärden för trafikbuller. Trafikverket gör bedömningen att riktvärden för uteplatser för nya bostäder kan påverkas av trafikbuller från järnvägen. Kommunen bör därför i planförslaget och i planbestämmelserna säkerställa att uteplatser orienteras på en ljuddämpad sida av den nya bebyggelsen. Det bör även framgå att om inte riktvärden för trafikbuller för samtliga uteplatser kan innehållas, ska en gemensam bullerskyddad uteplats anordnas.</w:t>
      </w:r>
    </w:p>
    <w:p w:rsidR="000822A5" w:rsidRDefault="00400ED9">
      <w:pPr>
        <w:rPr>
          <w:rFonts w:ascii="Times New Roman" w:hAnsi="Times New Roman" w:cs="Times New Roman"/>
          <w:sz w:val="24"/>
          <w:szCs w:val="24"/>
        </w:rPr>
      </w:pPr>
      <w:r w:rsidRPr="00400ED9">
        <w:rPr>
          <w:rFonts w:ascii="Times New Roman" w:hAnsi="Times New Roman" w:cs="Times New Roman"/>
          <w:i/>
          <w:sz w:val="24"/>
          <w:szCs w:val="24"/>
        </w:rPr>
        <w:t>Byggnadskontorets kommentar:</w:t>
      </w:r>
      <w:r>
        <w:rPr>
          <w:rFonts w:ascii="Times New Roman" w:hAnsi="Times New Roman" w:cs="Times New Roman"/>
          <w:sz w:val="24"/>
          <w:szCs w:val="24"/>
        </w:rPr>
        <w:t xml:space="preserve"> Byggnadskontoret har via ÅF Consult gjort en kompletterande bullerberäkning som även innefattar tågbuller.</w:t>
      </w:r>
    </w:p>
    <w:p w:rsidR="000822A5" w:rsidRDefault="000822A5">
      <w:pPr>
        <w:rPr>
          <w:rFonts w:ascii="Times New Roman" w:hAnsi="Times New Roman" w:cs="Times New Roman"/>
          <w:sz w:val="24"/>
          <w:szCs w:val="24"/>
        </w:rPr>
      </w:pPr>
      <w:r w:rsidRPr="00400ED9">
        <w:rPr>
          <w:rFonts w:ascii="Times New Roman" w:hAnsi="Times New Roman" w:cs="Times New Roman"/>
          <w:b/>
          <w:sz w:val="24"/>
          <w:szCs w:val="24"/>
        </w:rPr>
        <w:t>Fastighetsägarna till Enen 14</w:t>
      </w:r>
      <w:r>
        <w:rPr>
          <w:rFonts w:ascii="Times New Roman" w:hAnsi="Times New Roman" w:cs="Times New Roman"/>
          <w:sz w:val="24"/>
          <w:szCs w:val="24"/>
        </w:rPr>
        <w:t xml:space="preserve"> framför att deras fastighet skulle tappa i attraktion om byggnader i fem våningar skulle uppföras, två våningar kan fungera. De ser tre val: att tvåvångsbebyggelse föreslås istället, att kommunen kompenserar värdeminskningen för de tre villor som berörs, gissningsvis kring 250.000 tkr samt alt. tre att kommunen köper upp även de tre villorna och bygger flerbostadshus på hela området.</w:t>
      </w:r>
    </w:p>
    <w:p w:rsidR="00400ED9" w:rsidRDefault="00400ED9">
      <w:pPr>
        <w:rPr>
          <w:rFonts w:ascii="Times New Roman" w:hAnsi="Times New Roman" w:cs="Times New Roman"/>
          <w:sz w:val="24"/>
          <w:szCs w:val="24"/>
        </w:rPr>
      </w:pPr>
      <w:r w:rsidRPr="00400ED9">
        <w:rPr>
          <w:rFonts w:ascii="Times New Roman" w:hAnsi="Times New Roman" w:cs="Times New Roman"/>
          <w:i/>
          <w:sz w:val="24"/>
          <w:szCs w:val="24"/>
        </w:rPr>
        <w:lastRenderedPageBreak/>
        <w:t>Byggnadskontorets kommentar:</w:t>
      </w:r>
      <w:r>
        <w:rPr>
          <w:rFonts w:ascii="Times New Roman" w:hAnsi="Times New Roman" w:cs="Times New Roman"/>
          <w:sz w:val="24"/>
          <w:szCs w:val="24"/>
        </w:rPr>
        <w:t xml:space="preserve"> Den högre bebyggelsen avses placeras mot Stockholmsvägen. Upp till trevåningsbebyggelse medges i detaljplanen inåt kvarteret.  Inom Enen 17 pågår ett byggprojekt med radhus, som endast kommer att vara en våning med sovloft. Vidare har skuggstudier gjorts som visar att er fastighet inte påverkas negativt av skuggor.</w:t>
      </w:r>
    </w:p>
    <w:p w:rsidR="000901C9" w:rsidRDefault="000901C9">
      <w:pPr>
        <w:rPr>
          <w:rFonts w:ascii="Times New Roman" w:hAnsi="Times New Roman" w:cs="Times New Roman"/>
          <w:sz w:val="24"/>
          <w:szCs w:val="24"/>
        </w:rPr>
      </w:pPr>
    </w:p>
    <w:p w:rsidR="00CF5DD0" w:rsidRDefault="00CF5DD0">
      <w:pPr>
        <w:rPr>
          <w:rFonts w:ascii="Times New Roman" w:hAnsi="Times New Roman" w:cs="Times New Roman"/>
          <w:sz w:val="24"/>
          <w:szCs w:val="24"/>
        </w:rPr>
      </w:pPr>
      <w:r>
        <w:rPr>
          <w:rFonts w:ascii="Times New Roman" w:hAnsi="Times New Roman" w:cs="Times New Roman"/>
          <w:sz w:val="24"/>
          <w:szCs w:val="24"/>
        </w:rPr>
        <w:t>BYGGNADSKONTORET 2017-05-</w:t>
      </w:r>
      <w:r w:rsidR="00432685">
        <w:rPr>
          <w:rFonts w:ascii="Times New Roman" w:hAnsi="Times New Roman" w:cs="Times New Roman"/>
          <w:sz w:val="24"/>
          <w:szCs w:val="24"/>
        </w:rPr>
        <w:t>15</w:t>
      </w:r>
    </w:p>
    <w:p w:rsidR="00CF5DD0" w:rsidRDefault="00CF5DD0">
      <w:pPr>
        <w:rPr>
          <w:rFonts w:ascii="Times New Roman" w:hAnsi="Times New Roman" w:cs="Times New Roman"/>
          <w:sz w:val="24"/>
          <w:szCs w:val="24"/>
        </w:rPr>
      </w:pPr>
    </w:p>
    <w:p w:rsidR="00CF5DD0" w:rsidRPr="00400ED9" w:rsidRDefault="00CF5DD0">
      <w:pPr>
        <w:rPr>
          <w:rFonts w:ascii="Times New Roman" w:hAnsi="Times New Roman" w:cs="Times New Roman"/>
          <w:sz w:val="24"/>
          <w:szCs w:val="24"/>
        </w:rPr>
      </w:pPr>
      <w:r>
        <w:rPr>
          <w:rFonts w:ascii="Times New Roman" w:hAnsi="Times New Roman" w:cs="Times New Roman"/>
          <w:sz w:val="24"/>
          <w:szCs w:val="24"/>
        </w:rPr>
        <w:t>Mattias Bjellvi</w:t>
      </w:r>
      <w:r>
        <w:rPr>
          <w:rFonts w:ascii="Times New Roman" w:hAnsi="Times New Roman" w:cs="Times New Roman"/>
          <w:sz w:val="24"/>
          <w:szCs w:val="24"/>
        </w:rPr>
        <w:br/>
        <w:t>Stadsarkitekt</w:t>
      </w:r>
    </w:p>
    <w:p w:rsidR="00543882" w:rsidRPr="001A3FF1" w:rsidRDefault="00543882">
      <w:pPr>
        <w:rPr>
          <w:rFonts w:ascii="Times New Roman" w:hAnsi="Times New Roman" w:cs="Times New Roman"/>
          <w:b/>
          <w:sz w:val="24"/>
          <w:szCs w:val="24"/>
        </w:rPr>
      </w:pPr>
    </w:p>
    <w:p w:rsidR="001A3FF1" w:rsidRDefault="001A3FF1">
      <w:pPr>
        <w:rPr>
          <w:b/>
          <w:sz w:val="24"/>
          <w:szCs w:val="24"/>
        </w:rPr>
      </w:pPr>
    </w:p>
    <w:p w:rsidR="001A3FF1" w:rsidRPr="001A3FF1" w:rsidRDefault="001A3FF1">
      <w:pPr>
        <w:rPr>
          <w:b/>
          <w:sz w:val="24"/>
          <w:szCs w:val="24"/>
        </w:rPr>
      </w:pPr>
    </w:p>
    <w:sectPr w:rsidR="001A3FF1" w:rsidRPr="001A3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4F"/>
    <w:rsid w:val="00072793"/>
    <w:rsid w:val="000822A5"/>
    <w:rsid w:val="000901C9"/>
    <w:rsid w:val="001579A4"/>
    <w:rsid w:val="001A36A8"/>
    <w:rsid w:val="001A3FF1"/>
    <w:rsid w:val="00254481"/>
    <w:rsid w:val="002A5630"/>
    <w:rsid w:val="002D2BCF"/>
    <w:rsid w:val="00400ED9"/>
    <w:rsid w:val="00432685"/>
    <w:rsid w:val="004604E0"/>
    <w:rsid w:val="00543882"/>
    <w:rsid w:val="0058704F"/>
    <w:rsid w:val="005D6C65"/>
    <w:rsid w:val="005F3413"/>
    <w:rsid w:val="006D30AA"/>
    <w:rsid w:val="006E2850"/>
    <w:rsid w:val="007713D0"/>
    <w:rsid w:val="007F2AF7"/>
    <w:rsid w:val="008376F8"/>
    <w:rsid w:val="008F4E63"/>
    <w:rsid w:val="00AE36B2"/>
    <w:rsid w:val="00B00D15"/>
    <w:rsid w:val="00B124AC"/>
    <w:rsid w:val="00BD2624"/>
    <w:rsid w:val="00CF5DD0"/>
    <w:rsid w:val="00F44831"/>
    <w:rsid w:val="00F91EB6"/>
    <w:rsid w:val="00FB3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3E3B2-D4DA-48BF-A2D3-D2CDD7E1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D6C65"/>
    <w:rPr>
      <w:color w:val="0000FF"/>
      <w:u w:val="single"/>
    </w:rPr>
  </w:style>
  <w:style w:type="paragraph" w:styleId="Ballongtext">
    <w:name w:val="Balloon Text"/>
    <w:basedOn w:val="Normal"/>
    <w:link w:val="BallongtextChar"/>
    <w:uiPriority w:val="99"/>
    <w:semiHidden/>
    <w:unhideWhenUsed/>
    <w:rsid w:val="005F34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stor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5662</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Bjellvi</dc:creator>
  <cp:keywords/>
  <dc:description/>
  <cp:lastModifiedBy>Ida del-Olmo</cp:lastModifiedBy>
  <cp:revision>2</cp:revision>
  <cp:lastPrinted>2017-06-01T05:26:00Z</cp:lastPrinted>
  <dcterms:created xsi:type="dcterms:W3CDTF">2018-03-13T10:21:00Z</dcterms:created>
  <dcterms:modified xsi:type="dcterms:W3CDTF">2018-03-13T10:21:00Z</dcterms:modified>
</cp:coreProperties>
</file>